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3" w:rsidRDefault="001C1743" w:rsidP="001C1743">
      <w:pPr>
        <w:pStyle w:val="Heading3"/>
      </w:pPr>
      <w:bookmarkStart w:id="0" w:name="_Toc13032000"/>
      <w:bookmarkStart w:id="1" w:name="_Toc34463208"/>
      <w:bookmarkStart w:id="2" w:name="_Toc34463428"/>
      <w:bookmarkStart w:id="3" w:name="_Toc34723669"/>
      <w:bookmarkStart w:id="4" w:name="_Ref35411714"/>
      <w:bookmarkStart w:id="5" w:name="_Toc38700699"/>
      <w:r>
        <w:t>IDJI 3.17 –</w:t>
      </w:r>
      <w:bookmarkStart w:id="6" w:name="_GoBack"/>
      <w:bookmarkEnd w:id="6"/>
      <w:r>
        <w:t xml:space="preserve"> Duty once presence is discovered</w:t>
      </w:r>
      <w:bookmarkEnd w:id="0"/>
      <w:bookmarkEnd w:id="1"/>
      <w:bookmarkEnd w:id="2"/>
      <w:bookmarkEnd w:id="3"/>
      <w:bookmarkEnd w:id="4"/>
      <w:bookmarkEnd w:id="5"/>
    </w:p>
    <w:p w:rsidR="001C1743" w:rsidRDefault="001C1743" w:rsidP="001C1743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1C1743" w:rsidRDefault="001C1743" w:rsidP="001C1743">
      <w:pPr>
        <w:pStyle w:val="Instruction"/>
      </w:pPr>
      <w:r>
        <w:tab/>
        <w:t>Once an [owner] [occupant] discovers a visitor of any status proceeding on a course, which probably will result in harm because of a dangerous condition of the premises, which is known to the [owner] [occupant] but not known to the visitor, the [owner] [occupant] owes a duty to use reasonable means to warn the visitor of the dangerous condition.  The failure to do so amounts to reckless conduct.</w:t>
      </w:r>
    </w:p>
    <w:p w:rsidR="001C1743" w:rsidRDefault="001C1743" w:rsidP="001C1743">
      <w:pPr>
        <w:tabs>
          <w:tab w:val="left" w:pos="-720"/>
        </w:tabs>
        <w:suppressAutoHyphens/>
        <w:spacing w:line="480" w:lineRule="atLeast"/>
      </w:pPr>
    </w:p>
    <w:p w:rsidR="001C1743" w:rsidRDefault="001C1743" w:rsidP="001C1743">
      <w:pPr>
        <w:tabs>
          <w:tab w:val="left" w:pos="-720"/>
        </w:tabs>
        <w:suppressAutoHyphens/>
      </w:pPr>
      <w:r>
        <w:t xml:space="preserve">Comment: </w:t>
      </w:r>
    </w:p>
    <w:p w:rsidR="001C1743" w:rsidRDefault="001C1743" w:rsidP="001C1743">
      <w:pPr>
        <w:ind w:firstLine="720"/>
      </w:pPr>
      <w:r>
        <w:t>Instruction may be redundant to either 303 (licensee) or 308 (trespasser). “Reckless” appears to be the equivalent of “willful and wanton,” and is more understandable.  See Comment to Instruction 2.25.</w:t>
      </w:r>
    </w:p>
    <w:p w:rsidR="007A3362" w:rsidRDefault="001C174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43"/>
    <w:rsid w:val="001C1743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174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174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C174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C174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174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174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C174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C174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2011-10-31T19:58:00Z</dcterms:created>
  <dcterms:modified xsi:type="dcterms:W3CDTF">2011-10-31T19:58:00Z</dcterms:modified>
</cp:coreProperties>
</file>