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C5" w:rsidRDefault="006A23C5" w:rsidP="006A23C5">
      <w:pPr>
        <w:pStyle w:val="Heading3"/>
      </w:pPr>
      <w:bookmarkStart w:id="0" w:name="_Toc13031991"/>
      <w:bookmarkStart w:id="1" w:name="_Toc34463199"/>
      <w:bookmarkStart w:id="2" w:name="_Toc34463419"/>
      <w:bookmarkStart w:id="3" w:name="_Toc34723660"/>
      <w:bookmarkStart w:id="4" w:name="_Ref35411561"/>
      <w:bookmarkStart w:id="5" w:name="_Toc38700690"/>
      <w:r>
        <w:t>IDJI 3.07 –</w:t>
      </w:r>
      <w:r>
        <w:t xml:space="preserve"> </w:t>
      </w:r>
      <w:bookmarkStart w:id="6" w:name="_GoBack"/>
      <w:bookmarkEnd w:id="6"/>
      <w:r>
        <w:t>Duty – imputed knowledge of conditions</w:t>
      </w:r>
      <w:bookmarkEnd w:id="0"/>
      <w:bookmarkEnd w:id="1"/>
      <w:bookmarkEnd w:id="2"/>
      <w:bookmarkEnd w:id="3"/>
      <w:bookmarkEnd w:id="4"/>
      <w:bookmarkEnd w:id="5"/>
    </w:p>
    <w:p w:rsidR="006A23C5" w:rsidRDefault="006A23C5" w:rsidP="006A23C5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6A23C5" w:rsidRDefault="006A23C5" w:rsidP="006A23C5">
      <w:pPr>
        <w:pStyle w:val="Instruction"/>
      </w:pPr>
      <w:r>
        <w:tab/>
        <w:t>If an [owner’s] [occupant’s] employee creates a dangerous or defective condition, or has knowledge of it, the [owner] [occupant] is deemed to have knowledge of it as a matter of law.</w:t>
      </w:r>
    </w:p>
    <w:p w:rsidR="007A3362" w:rsidRDefault="006A23C5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C5"/>
    <w:rsid w:val="00544374"/>
    <w:rsid w:val="006A23C5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A23C5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23C5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A23C5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A23C5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A23C5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23C5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A23C5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A23C5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2011-10-31T19:50:00Z</dcterms:created>
  <dcterms:modified xsi:type="dcterms:W3CDTF">2011-10-31T19:50:00Z</dcterms:modified>
</cp:coreProperties>
</file>