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1B" w:rsidRDefault="0084571B" w:rsidP="0084571B">
      <w:pPr>
        <w:pStyle w:val="Heading3"/>
      </w:pPr>
      <w:bookmarkStart w:id="0" w:name="_Toc13031979"/>
      <w:bookmarkStart w:id="1" w:name="_Toc34463187"/>
      <w:bookmarkStart w:id="2" w:name="_Toc34463407"/>
      <w:bookmarkStart w:id="3" w:name="_Toc34723648"/>
      <w:bookmarkStart w:id="4" w:name="_Ref35410202"/>
      <w:bookmarkStart w:id="5" w:name="_Toc38700677"/>
      <w:r>
        <w:t>IDJI 2.30.1 - Prox</w:t>
      </w:r>
      <w:bookmarkStart w:id="6" w:name="_GoBack"/>
      <w:bookmarkEnd w:id="6"/>
      <w:r>
        <w:t>imate cause -"but for" test</w:t>
      </w:r>
      <w:bookmarkEnd w:id="0"/>
      <w:bookmarkEnd w:id="1"/>
      <w:bookmarkEnd w:id="2"/>
      <w:bookmarkEnd w:id="3"/>
      <w:bookmarkEnd w:id="4"/>
      <w:bookmarkEnd w:id="5"/>
    </w:p>
    <w:p w:rsidR="0084571B" w:rsidRDefault="0084571B" w:rsidP="0084571B">
      <w:pPr>
        <w:tabs>
          <w:tab w:val="left" w:pos="-720"/>
        </w:tabs>
        <w:suppressAutoHyphens/>
        <w:spacing w:line="480" w:lineRule="atLeast"/>
        <w:jc w:val="both"/>
      </w:pPr>
    </w:p>
    <w:p w:rsidR="0084571B" w:rsidRDefault="0084571B" w:rsidP="0084571B">
      <w:pPr>
        <w:pStyle w:val="Instructiontitle"/>
      </w:pPr>
      <w:proofErr w:type="gramStart"/>
      <w:r>
        <w:t>INSTRUCTION NO.</w:t>
      </w:r>
      <w:proofErr w:type="gramEnd"/>
      <w:r>
        <w:t xml:space="preserve"> _____</w:t>
      </w:r>
    </w:p>
    <w:p w:rsidR="0084571B" w:rsidRDefault="0084571B" w:rsidP="0084571B">
      <w:pPr>
        <w:pStyle w:val="Instruction"/>
      </w:pPr>
      <w:r>
        <w:tab/>
        <w:t>When I use the expression "proximate cause," I mean a cause which, in natural or probable sequence, produced the complained injury, loss or damage, and but for that cause the damage would not have occurred.  It need not be the only cause.  It is sufficient if it is a substantial factor in bringing about the injury, loss or damage.  It is not a proximate cause if the injury, loss or damage likely would have occurred anyway.</w:t>
      </w:r>
    </w:p>
    <w:p w:rsidR="0084571B" w:rsidRDefault="0084571B" w:rsidP="0084571B">
      <w:pPr>
        <w:pStyle w:val="Instruction"/>
      </w:pPr>
      <w:r>
        <w:tab/>
        <w:t xml:space="preserve">[There may be one or more proximate causes of an injury.  When the negligent </w:t>
      </w:r>
      <w:proofErr w:type="gramStart"/>
      <w:r>
        <w:t>conduct of two or more persons or entities contribute</w:t>
      </w:r>
      <w:proofErr w:type="gramEnd"/>
      <w:r>
        <w:t xml:space="preserve"> concurrently as substantial factors in bringing about an injury, the conduct of each may be a proximate cause of the injury regardless of the extent to which each contributes to the injury.]</w:t>
      </w:r>
    </w:p>
    <w:p w:rsidR="007A3362" w:rsidRDefault="0084571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1B"/>
    <w:rsid w:val="00544374"/>
    <w:rsid w:val="0084571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4571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571B"/>
    <w:rPr>
      <w:rFonts w:ascii="Times New Roman" w:eastAsia="Times New Roman" w:hAnsi="Times New Roman" w:cs="Times New Roman"/>
      <w:sz w:val="24"/>
      <w:szCs w:val="24"/>
    </w:rPr>
  </w:style>
  <w:style w:type="paragraph" w:customStyle="1" w:styleId="Instruction">
    <w:name w:val="Instruction"/>
    <w:rsid w:val="0084571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4571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4571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571B"/>
    <w:rPr>
      <w:rFonts w:ascii="Times New Roman" w:eastAsia="Times New Roman" w:hAnsi="Times New Roman" w:cs="Times New Roman"/>
      <w:sz w:val="24"/>
      <w:szCs w:val="24"/>
    </w:rPr>
  </w:style>
  <w:style w:type="paragraph" w:customStyle="1" w:styleId="Instruction">
    <w:name w:val="Instruction"/>
    <w:rsid w:val="0084571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4571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2011-10-28T21:46:00Z</dcterms:created>
  <dcterms:modified xsi:type="dcterms:W3CDTF">2011-10-28T21:50:00Z</dcterms:modified>
</cp:coreProperties>
</file>