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EC" w:rsidRDefault="00645DEC" w:rsidP="00645DEC">
      <w:pPr>
        <w:pStyle w:val="Heading3"/>
      </w:pPr>
      <w:bookmarkStart w:id="0" w:name="_Toc14752218"/>
      <w:bookmarkStart w:id="1" w:name="_Toc34463287"/>
      <w:bookmarkStart w:id="2" w:name="_Toc34463507"/>
      <w:bookmarkStart w:id="3" w:name="_Toc34723748"/>
      <w:bookmarkStart w:id="4" w:name="_Ref35419051"/>
      <w:bookmarkStart w:id="5" w:name="_Toc38700774"/>
      <w:r>
        <w:t>IDJI</w:t>
      </w:r>
      <w:bookmarkStart w:id="6" w:name="_GoBack"/>
      <w:bookmarkEnd w:id="6"/>
      <w:r>
        <w:t xml:space="preserve"> 6.40.4 – Agency - apparent</w:t>
      </w:r>
      <w:bookmarkEnd w:id="0"/>
      <w:bookmarkEnd w:id="1"/>
      <w:bookmarkEnd w:id="2"/>
      <w:bookmarkEnd w:id="3"/>
      <w:bookmarkEnd w:id="4"/>
      <w:bookmarkEnd w:id="5"/>
    </w:p>
    <w:p w:rsidR="00645DEC" w:rsidRDefault="00645DEC" w:rsidP="00645DEC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645DEC" w:rsidRDefault="00645DEC" w:rsidP="00645DEC">
      <w:pPr>
        <w:pStyle w:val="Instruction"/>
      </w:pPr>
      <w:r>
        <w:tab/>
        <w:t>The law recognizes agency relationships cre</w:t>
      </w:r>
      <w:r>
        <w:t>ated by apparent authority.  Agency by apparent authority exists when the principal voluntarily places a person in such a position that a third person, [conversant with the business usages and the nature of a particular business,] is justified in believing that the agent is authorized to act for the principal.</w:t>
      </w:r>
    </w:p>
    <w:p w:rsidR="00645DEC" w:rsidRDefault="00645DEC" w:rsidP="00645DE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Comments:</w:t>
      </w:r>
    </w:p>
    <w:p w:rsidR="00645DEC" w:rsidRDefault="00645DEC" w:rsidP="00645DEC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  <w:u w:val="single"/>
        </w:rPr>
        <w:t>Podolan</w:t>
      </w:r>
      <w:proofErr w:type="spellEnd"/>
      <w:r>
        <w:rPr>
          <w:spacing w:val="-3"/>
          <w:u w:val="single"/>
        </w:rPr>
        <w:t xml:space="preserve"> v. Idaho Legal Aid</w:t>
      </w:r>
      <w:r>
        <w:rPr>
          <w:spacing w:val="-3"/>
        </w:rPr>
        <w:t xml:space="preserve">, 123 Idaho 937; </w:t>
      </w:r>
      <w:r>
        <w:rPr>
          <w:spacing w:val="-3"/>
          <w:u w:val="single"/>
        </w:rPr>
        <w:t xml:space="preserve">Clark v. </w:t>
      </w:r>
      <w:proofErr w:type="spellStart"/>
      <w:r>
        <w:rPr>
          <w:spacing w:val="-3"/>
          <w:u w:val="single"/>
        </w:rPr>
        <w:t>Gneiting</w:t>
      </w:r>
      <w:proofErr w:type="spellEnd"/>
      <w:r>
        <w:rPr>
          <w:spacing w:val="-3"/>
        </w:rPr>
        <w:t>, 95 Idaho 10</w:t>
      </w:r>
    </w:p>
    <w:p w:rsidR="007A3362" w:rsidRDefault="00645DEC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EC"/>
    <w:rsid w:val="00544374"/>
    <w:rsid w:val="00645DEC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5DEC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5DE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45DE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45DEC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5DEC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5DE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45DE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45DEC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2011-11-01T20:21:00Z</dcterms:created>
  <dcterms:modified xsi:type="dcterms:W3CDTF">2011-11-01T20:21:00Z</dcterms:modified>
</cp:coreProperties>
</file>